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0DDA9228" w:rsidR="00D12E78" w:rsidRPr="008D15D7" w:rsidRDefault="00926982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AE302C" w14:textId="7EF281D7" w:rsidR="00866FA8" w:rsidRDefault="00866FA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="00FE05ED">
        <w:rPr>
          <w:rFonts w:ascii="Calibri" w:hAnsi="Calibri" w:cs="Calibri"/>
          <w:sz w:val="22"/>
          <w:szCs w:val="22"/>
        </w:rPr>
        <w:t>University of North Texas Health Science Center at Fort Worth</w:t>
      </w:r>
      <w:r>
        <w:rPr>
          <w:rFonts w:ascii="Calibri" w:hAnsi="Calibri" w:cs="Calibri"/>
          <w:sz w:val="22"/>
          <w:szCs w:val="22"/>
        </w:rPr>
        <w:t>]</w:t>
      </w:r>
    </w:p>
    <w:p w14:paraId="27FE9630" w14:textId="34CFFB0C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  <w:r w:rsidR="00F0349E">
        <w:rPr>
          <w:rFonts w:ascii="Calibri" w:hAnsi="Calibri" w:cs="Calibri"/>
          <w:sz w:val="22"/>
          <w:szCs w:val="22"/>
        </w:rPr>
        <w:t xml:space="preserve">– </w:t>
      </w:r>
      <w:r w:rsidR="007A09F8">
        <w:rPr>
          <w:rFonts w:ascii="Calibri" w:hAnsi="Calibri" w:cs="Calibri"/>
          <w:sz w:val="22"/>
          <w:szCs w:val="22"/>
        </w:rPr>
        <w:t>Hybrid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5E6D82FD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321D98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2724669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</w:t>
      </w:r>
      <w:r w:rsidR="00063BC8" w:rsidRPr="00063BC8">
        <w:rPr>
          <w:rFonts w:ascii="Calibri" w:hAnsi="Calibri" w:cs="Calibri"/>
          <w:sz w:val="22"/>
          <w:szCs w:val="22"/>
          <w:u w:val="single"/>
        </w:rPr>
        <w:t>131</w:t>
      </w:r>
      <w:r w:rsidRPr="008D15D7">
        <w:rPr>
          <w:rFonts w:ascii="Calibri" w:hAnsi="Calibri" w:cs="Calibri"/>
          <w:sz w:val="22"/>
          <w:szCs w:val="22"/>
        </w:rPr>
        <w:t>________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</w:t>
      </w:r>
      <w:r w:rsidR="00063BC8" w:rsidRPr="00063BC8">
        <w:rPr>
          <w:rFonts w:ascii="Calibri" w:hAnsi="Calibri" w:cs="Calibri"/>
          <w:sz w:val="22"/>
          <w:szCs w:val="22"/>
          <w:u w:val="single"/>
        </w:rPr>
        <w:t>144</w:t>
      </w:r>
      <w:r w:rsidRPr="008D15D7">
        <w:rPr>
          <w:rFonts w:ascii="Calibri" w:hAnsi="Calibri" w:cs="Calibri"/>
          <w:sz w:val="22"/>
          <w:szCs w:val="22"/>
        </w:rPr>
        <w:t>________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3A808ACB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spellStart"/>
      <w:proofErr w:type="gramEnd"/>
      <w:r w:rsidR="00063BC8" w:rsidRPr="00063BC8">
        <w:rPr>
          <w:rFonts w:ascii="Calibri" w:hAnsi="Calibri" w:cs="Calibri"/>
          <w:b/>
          <w:sz w:val="22"/>
          <w:szCs w:val="22"/>
          <w:u w:val="single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___Yes</w:t>
      </w:r>
      <w:proofErr w:type="spellEnd"/>
      <w:r w:rsidRPr="008D15D7">
        <w:rPr>
          <w:rFonts w:ascii="Calibri" w:hAnsi="Calibri" w:cs="Calibri"/>
          <w:b/>
          <w:sz w:val="22"/>
          <w:szCs w:val="22"/>
        </w:rPr>
        <w:t xml:space="preserve">      ____No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0CAB3248" w:rsidR="00D36374" w:rsidRPr="00063BC8" w:rsidRDefault="00063B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3BC8">
                              <w:rPr>
                                <w:sz w:val="16"/>
                                <w:szCs w:val="16"/>
                              </w:rPr>
                              <w:t>There is one out of area experience required. This means outside of 90-mile radius of campus, for one of the four clinical experiences. There is potential for sites with housing or being able to commute.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0CAB3248" w:rsidR="00D36374" w:rsidRPr="00063BC8" w:rsidRDefault="00063BC8">
                      <w:pPr>
                        <w:rPr>
                          <w:sz w:val="16"/>
                          <w:szCs w:val="16"/>
                        </w:rPr>
                      </w:pPr>
                      <w:r w:rsidRPr="00063BC8">
                        <w:rPr>
                          <w:sz w:val="16"/>
                          <w:szCs w:val="16"/>
                        </w:rPr>
                        <w:t>There is one out of area experience required. This means outside of 90-mile radius of campus, for one of the four clinical experiences. There is potential for sites with housing or being able to commute.</w:t>
                      </w:r>
                    </w:p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4C2491C3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 xml:space="preserve">s based on the program’s historical annual percentage increase of </w:t>
      </w:r>
      <w:r w:rsidR="00A44879" w:rsidRPr="00A44879">
        <w:rPr>
          <w:rFonts w:ascii="Calibri" w:hAnsi="Calibri" w:cs="Calibri"/>
          <w:b/>
          <w:bCs/>
        </w:rPr>
        <w:t>1</w:t>
      </w:r>
      <w:r w:rsidR="00A44879">
        <w:rPr>
          <w:rFonts w:ascii="Calibri" w:hAnsi="Calibri" w:cs="Calibri"/>
          <w:b/>
          <w:bCs/>
        </w:rPr>
        <w:t>.0</w:t>
      </w:r>
      <w:r w:rsidR="00A44879" w:rsidRPr="00A44879">
        <w:rPr>
          <w:rFonts w:ascii="Calibri" w:hAnsi="Calibri" w:cs="Calibri"/>
          <w:b/>
          <w:bCs/>
        </w:rPr>
        <w:t>%</w:t>
      </w:r>
      <w:r w:rsidR="00A44879">
        <w:rPr>
          <w:rFonts w:ascii="Calibri" w:hAnsi="Calibri" w:cs="Calibri"/>
        </w:rPr>
        <w:t xml:space="preserve"> </w:t>
      </w:r>
      <w:r w:rsidR="00CB0A0A" w:rsidRPr="00CB0A0A">
        <w:rPr>
          <w:rFonts w:ascii="Calibri" w:hAnsi="Calibri" w:cs="Calibri"/>
          <w:b/>
          <w:bCs/>
        </w:rPr>
        <w:t>[average % increase over the last 3 years]</w:t>
      </w:r>
      <w:r w:rsidR="00321D98"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028AC9D0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152"/>
      </w:tblGrid>
      <w:tr w:rsidR="00185BD3" w14:paraId="45E73E04" w14:textId="77777777" w:rsidTr="00DB1D62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DB1D62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13176557" w:rsidR="00185BD3" w:rsidRDefault="00DB4D6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9,856</w:t>
            </w:r>
          </w:p>
        </w:tc>
        <w:tc>
          <w:tcPr>
            <w:tcW w:w="1152" w:type="dxa"/>
          </w:tcPr>
          <w:p w14:paraId="3D552C26" w14:textId="54C37EF8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8,960</w:t>
            </w:r>
          </w:p>
        </w:tc>
        <w:tc>
          <w:tcPr>
            <w:tcW w:w="1152" w:type="dxa"/>
          </w:tcPr>
          <w:p w14:paraId="078B8793" w14:textId="78EA89AE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3,360</w:t>
            </w:r>
          </w:p>
        </w:tc>
        <w:tc>
          <w:tcPr>
            <w:tcW w:w="1152" w:type="dxa"/>
          </w:tcPr>
          <w:p w14:paraId="0EDCB6BF" w14:textId="212FBBA8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7C8D57E7" w14:textId="2E409D9A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22,176</w:t>
            </w:r>
          </w:p>
        </w:tc>
      </w:tr>
      <w:tr w:rsidR="00185BD3" w14:paraId="5D32E3EE" w14:textId="77777777" w:rsidTr="00DB1D62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05161919" w:rsidR="00185BD3" w:rsidRDefault="00DB4D6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28,336</w:t>
            </w:r>
          </w:p>
        </w:tc>
        <w:tc>
          <w:tcPr>
            <w:tcW w:w="1152" w:type="dxa"/>
          </w:tcPr>
          <w:p w14:paraId="04409666" w14:textId="63994336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25,760</w:t>
            </w:r>
          </w:p>
        </w:tc>
        <w:tc>
          <w:tcPr>
            <w:tcW w:w="1152" w:type="dxa"/>
          </w:tcPr>
          <w:p w14:paraId="3CD67A02" w14:textId="2DE52E78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9,660</w:t>
            </w:r>
          </w:p>
        </w:tc>
        <w:tc>
          <w:tcPr>
            <w:tcW w:w="1152" w:type="dxa"/>
          </w:tcPr>
          <w:p w14:paraId="0B1365FD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62E74445" w14:textId="283C430E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63,756</w:t>
            </w:r>
          </w:p>
        </w:tc>
      </w:tr>
      <w:tr w:rsidR="00185BD3" w14:paraId="2C4220E5" w14:textId="77777777" w:rsidTr="00DB1D62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6BC37052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38CE2E02" w14:textId="1476CF61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58C7C2CB" w14:textId="3F6361AA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0288BBD8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612DA00" w14:textId="355568AE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</w:tr>
      <w:tr w:rsidR="00185BD3" w14:paraId="7C31D1D4" w14:textId="77777777" w:rsidTr="00DB1D62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1EFEF4A3" w14:textId="24825797" w:rsidR="00FE05ED" w:rsidRPr="00FE05ED" w:rsidRDefault="007A09F8" w:rsidP="00FE05ED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7,752</w:t>
            </w:r>
          </w:p>
          <w:p w14:paraId="696E937E" w14:textId="0C492142" w:rsidR="00185BD3" w:rsidRPr="00FE05ED" w:rsidRDefault="00185BD3" w:rsidP="00D36374">
            <w:pPr>
              <w:spacing w:line="235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2" w:type="dxa"/>
          </w:tcPr>
          <w:p w14:paraId="521D4621" w14:textId="2963D301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7,367</w:t>
            </w:r>
          </w:p>
        </w:tc>
        <w:tc>
          <w:tcPr>
            <w:tcW w:w="1152" w:type="dxa"/>
          </w:tcPr>
          <w:p w14:paraId="48183568" w14:textId="4916A327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5,885</w:t>
            </w:r>
          </w:p>
        </w:tc>
        <w:tc>
          <w:tcPr>
            <w:tcW w:w="1152" w:type="dxa"/>
          </w:tcPr>
          <w:p w14:paraId="63C5B35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2357D923" w14:textId="7F47C95D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21,004</w:t>
            </w:r>
          </w:p>
        </w:tc>
      </w:tr>
      <w:tr w:rsidR="00185BD3" w14:paraId="2818F27B" w14:textId="77777777" w:rsidTr="00DB1D62">
        <w:tc>
          <w:tcPr>
            <w:tcW w:w="5125" w:type="dxa"/>
          </w:tcPr>
          <w:p w14:paraId="62C07628" w14:textId="5A0CAFDB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5F9C4DAF" w14:textId="2865C4E5" w:rsidR="00FE05ED" w:rsidRPr="00FE05ED" w:rsidRDefault="00FE05ED" w:rsidP="00FE05ED">
            <w:pPr>
              <w:rPr>
                <w:rFonts w:ascii="Calibri" w:eastAsia="Times New Roman" w:hAnsi="Calibri" w:cs="Calibri"/>
                <w:b/>
                <w:bCs/>
              </w:rPr>
            </w:pPr>
            <w:r w:rsidRPr="00FE05ED">
              <w:rPr>
                <w:rFonts w:ascii="Calibri" w:hAnsi="Calibri" w:cs="Calibri"/>
                <w:b/>
                <w:bCs/>
              </w:rPr>
              <w:t>4,</w:t>
            </w:r>
            <w:r w:rsidR="007A09F8">
              <w:rPr>
                <w:rFonts w:ascii="Calibri" w:hAnsi="Calibri" w:cs="Calibri"/>
                <w:b/>
                <w:bCs/>
              </w:rPr>
              <w:t>795</w:t>
            </w:r>
          </w:p>
          <w:p w14:paraId="1D3FDC7B" w14:textId="77777777" w:rsidR="00185BD3" w:rsidRPr="00FE05ED" w:rsidRDefault="00185BD3" w:rsidP="00D36374">
            <w:pPr>
              <w:spacing w:line="235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2" w:type="dxa"/>
          </w:tcPr>
          <w:p w14:paraId="35FA2ADC" w14:textId="001CA5C6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</w:t>
            </w:r>
            <w:r w:rsidR="00971E27">
              <w:rPr>
                <w:rFonts w:ascii="Calibri" w:hAnsi="Calibri" w:cs="Calibri"/>
                <w:b/>
              </w:rPr>
              <w:t>864</w:t>
            </w:r>
          </w:p>
        </w:tc>
        <w:tc>
          <w:tcPr>
            <w:tcW w:w="1152" w:type="dxa"/>
          </w:tcPr>
          <w:p w14:paraId="594AFB09" w14:textId="656551CC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1,543</w:t>
            </w:r>
          </w:p>
        </w:tc>
        <w:tc>
          <w:tcPr>
            <w:tcW w:w="1152" w:type="dxa"/>
          </w:tcPr>
          <w:p w14:paraId="2C8D5C3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F4729BC" w14:textId="4BD4FB99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8,202</w:t>
            </w:r>
          </w:p>
        </w:tc>
      </w:tr>
      <w:tr w:rsidR="00185BD3" w14:paraId="07CB3ED3" w14:textId="77777777" w:rsidTr="00DB1D62">
        <w:tc>
          <w:tcPr>
            <w:tcW w:w="5125" w:type="dxa"/>
          </w:tcPr>
          <w:p w14:paraId="350AF53D" w14:textId="67463436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FE05ED">
              <w:rPr>
                <w:rFonts w:ascii="Calibri" w:hAnsi="Calibri" w:cs="Calibri"/>
                <w:w w:val="95"/>
                <w:sz w:val="22"/>
                <w:szCs w:val="22"/>
              </w:rPr>
              <w:t>,</w:t>
            </w:r>
            <w:r w:rsidR="00FE05ED" w:rsidRPr="00FE05ED">
              <w:rPr>
                <w:rFonts w:ascii="Calibri" w:hAnsi="Calibri" w:cs="Calibri"/>
                <w:w w:val="95"/>
                <w:sz w:val="22"/>
                <w:szCs w:val="22"/>
              </w:rPr>
              <w:t xml:space="preserve"> In-state Student:</w:t>
            </w:r>
          </w:p>
        </w:tc>
        <w:tc>
          <w:tcPr>
            <w:tcW w:w="1152" w:type="dxa"/>
          </w:tcPr>
          <w:p w14:paraId="510406ED" w14:textId="26E1D639" w:rsidR="00185BD3" w:rsidRDefault="007A09F8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22,403</w:t>
            </w:r>
          </w:p>
        </w:tc>
        <w:tc>
          <w:tcPr>
            <w:tcW w:w="1152" w:type="dxa"/>
          </w:tcPr>
          <w:p w14:paraId="228A8665" w14:textId="2CA17B50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18,191</w:t>
            </w:r>
          </w:p>
        </w:tc>
        <w:tc>
          <w:tcPr>
            <w:tcW w:w="1152" w:type="dxa"/>
          </w:tcPr>
          <w:p w14:paraId="3752916E" w14:textId="2C767400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10,788</w:t>
            </w:r>
          </w:p>
        </w:tc>
        <w:tc>
          <w:tcPr>
            <w:tcW w:w="1152" w:type="dxa"/>
          </w:tcPr>
          <w:p w14:paraId="75A200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BD7259F" w14:textId="7A0DFD8F" w:rsidR="00185BD3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51,382</w:t>
            </w:r>
          </w:p>
        </w:tc>
      </w:tr>
      <w:tr w:rsidR="00FE05ED" w14:paraId="29F7694D" w14:textId="77777777" w:rsidTr="00DB1D62">
        <w:tc>
          <w:tcPr>
            <w:tcW w:w="5125" w:type="dxa"/>
          </w:tcPr>
          <w:p w14:paraId="6FD90742" w14:textId="140CE71F" w:rsidR="00FE05ED" w:rsidRDefault="00FE05ED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,</w:t>
            </w:r>
            <w:r w:rsidRPr="00FE05ED">
              <w:rPr>
                <w:rFonts w:ascii="Calibri" w:hAnsi="Calibri" w:cs="Calibri"/>
                <w:w w:val="9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Out-of</w:t>
            </w:r>
            <w:r w:rsidRPr="00FE05ED">
              <w:rPr>
                <w:rFonts w:ascii="Calibri" w:hAnsi="Calibri" w:cs="Calibri"/>
                <w:w w:val="95"/>
                <w:sz w:val="22"/>
                <w:szCs w:val="22"/>
              </w:rPr>
              <w:t>-state Student:</w:t>
            </w:r>
          </w:p>
        </w:tc>
        <w:tc>
          <w:tcPr>
            <w:tcW w:w="1152" w:type="dxa"/>
          </w:tcPr>
          <w:p w14:paraId="73F87313" w14:textId="2B935DA4" w:rsidR="00FE05ED" w:rsidRDefault="007A09F8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40,883</w:t>
            </w:r>
          </w:p>
        </w:tc>
        <w:tc>
          <w:tcPr>
            <w:tcW w:w="1152" w:type="dxa"/>
          </w:tcPr>
          <w:p w14:paraId="1D6382BC" w14:textId="6B7D20C6" w:rsidR="00FE05ED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34,991</w:t>
            </w:r>
          </w:p>
        </w:tc>
        <w:tc>
          <w:tcPr>
            <w:tcW w:w="1152" w:type="dxa"/>
          </w:tcPr>
          <w:p w14:paraId="0D9B3041" w14:textId="035D319E" w:rsidR="00FE05ED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17,088</w:t>
            </w:r>
          </w:p>
        </w:tc>
        <w:tc>
          <w:tcPr>
            <w:tcW w:w="1152" w:type="dxa"/>
          </w:tcPr>
          <w:p w14:paraId="1596EBCF" w14:textId="77777777" w:rsidR="00FE05ED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9E10E88" w14:textId="5E4227A2" w:rsidR="00FE05ED" w:rsidRDefault="00971E2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92,962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5ED0D9C6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</w:t>
      </w:r>
      <w:proofErr w:type="spellStart"/>
      <w:r w:rsidR="00F0349E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0D3F6317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</w:t>
      </w:r>
      <w:proofErr w:type="spellStart"/>
      <w:r w:rsidR="00F0349E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53C91AE2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___</w:t>
      </w:r>
      <w:r w:rsidR="00F0349E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1796CFF4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5A7034FB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bookmarkEnd w:id="1"/>
      <w:r w:rsidR="00F0349E">
        <w:rPr>
          <w:rFonts w:ascii="Calibri" w:hAnsi="Calibri" w:cs="Calibri"/>
          <w:spacing w:val="-2"/>
          <w:w w:val="90"/>
          <w:sz w:val="22"/>
          <w:szCs w:val="22"/>
        </w:rPr>
        <w:t xml:space="preserve">  </w:t>
      </w:r>
      <w:r w:rsidR="00917AF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NA</w:t>
      </w:r>
    </w:p>
    <w:p w14:paraId="33AAF697" w14:textId="4E02A2E5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</w:t>
      </w:r>
      <w:r w:rsidR="00F0349E" w:rsidRPr="00F0349E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 xml:space="preserve">$ </w:t>
      </w:r>
      <w:r w:rsidR="00917AF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NA</w:t>
      </w:r>
      <w:r w:rsidR="00F0349E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.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FA96" w14:textId="77777777" w:rsidR="00C7386C" w:rsidRDefault="00C7386C" w:rsidP="000E0FE2">
      <w:r>
        <w:separator/>
      </w:r>
    </w:p>
  </w:endnote>
  <w:endnote w:type="continuationSeparator" w:id="0">
    <w:p w14:paraId="4C94860C" w14:textId="77777777" w:rsidR="00C7386C" w:rsidRDefault="00C7386C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FF6A" w14:textId="77777777" w:rsidR="00C7386C" w:rsidRDefault="00C7386C" w:rsidP="000E0FE2">
      <w:r>
        <w:separator/>
      </w:r>
    </w:p>
  </w:footnote>
  <w:footnote w:type="continuationSeparator" w:id="0">
    <w:p w14:paraId="1E036FFA" w14:textId="77777777" w:rsidR="00C7386C" w:rsidRDefault="00C7386C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63BC8"/>
    <w:rsid w:val="000E0FE2"/>
    <w:rsid w:val="001215BB"/>
    <w:rsid w:val="00160804"/>
    <w:rsid w:val="00185BD3"/>
    <w:rsid w:val="002049B1"/>
    <w:rsid w:val="00212B60"/>
    <w:rsid w:val="0023082B"/>
    <w:rsid w:val="002743AE"/>
    <w:rsid w:val="002C1D8D"/>
    <w:rsid w:val="00321D98"/>
    <w:rsid w:val="00330887"/>
    <w:rsid w:val="00356A0D"/>
    <w:rsid w:val="003C7B51"/>
    <w:rsid w:val="004901CD"/>
    <w:rsid w:val="004F2209"/>
    <w:rsid w:val="005517A9"/>
    <w:rsid w:val="005D6616"/>
    <w:rsid w:val="00652482"/>
    <w:rsid w:val="00692764"/>
    <w:rsid w:val="006A1BCA"/>
    <w:rsid w:val="006C1907"/>
    <w:rsid w:val="00762623"/>
    <w:rsid w:val="007A09F8"/>
    <w:rsid w:val="007E3A4B"/>
    <w:rsid w:val="007F15E0"/>
    <w:rsid w:val="00800214"/>
    <w:rsid w:val="00805AA3"/>
    <w:rsid w:val="00866FA8"/>
    <w:rsid w:val="008D15D7"/>
    <w:rsid w:val="00917AF3"/>
    <w:rsid w:val="00926982"/>
    <w:rsid w:val="00971E27"/>
    <w:rsid w:val="009848C4"/>
    <w:rsid w:val="00A44879"/>
    <w:rsid w:val="00A829F4"/>
    <w:rsid w:val="00B013D3"/>
    <w:rsid w:val="00B43022"/>
    <w:rsid w:val="00B51E6D"/>
    <w:rsid w:val="00BE462E"/>
    <w:rsid w:val="00C46F14"/>
    <w:rsid w:val="00C7386C"/>
    <w:rsid w:val="00CB0A0A"/>
    <w:rsid w:val="00D12E78"/>
    <w:rsid w:val="00D3504C"/>
    <w:rsid w:val="00D36374"/>
    <w:rsid w:val="00DB4D6D"/>
    <w:rsid w:val="00DB661A"/>
    <w:rsid w:val="00E2137D"/>
    <w:rsid w:val="00E3517C"/>
    <w:rsid w:val="00F0349E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3044</Characters>
  <Application>Microsoft Office Word</Application>
  <DocSecurity>0</DocSecurity>
  <Lines>108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Furtado, Michael</cp:lastModifiedBy>
  <cp:revision>2</cp:revision>
  <dcterms:created xsi:type="dcterms:W3CDTF">2025-11-24T16:48:00Z</dcterms:created>
  <dcterms:modified xsi:type="dcterms:W3CDTF">2025-11-24T16:48:00Z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