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99F" w:rsidRDefault="004B499F" w:rsidP="004B499F">
      <w:pPr>
        <w:spacing w:after="0"/>
        <w:jc w:val="center"/>
        <w:rPr>
          <w:sz w:val="32"/>
        </w:rPr>
      </w:pPr>
    </w:p>
    <w:p w:rsidR="00F36CF7" w:rsidRPr="00906C29" w:rsidRDefault="00F36CF7" w:rsidP="004B499F">
      <w:pPr>
        <w:spacing w:after="320"/>
        <w:jc w:val="center"/>
        <w:rPr>
          <w:b/>
          <w:sz w:val="32"/>
        </w:rPr>
      </w:pPr>
      <w:r w:rsidRPr="00906C29">
        <w:rPr>
          <w:b/>
          <w:sz w:val="32"/>
        </w:rPr>
        <w:t>Academic Dishonesty at HSC</w:t>
      </w:r>
    </w:p>
    <w:p w:rsidR="00F36CF7" w:rsidRDefault="00F36CF7" w:rsidP="00F36CF7">
      <w:r w:rsidRPr="004A3DA2">
        <w:rPr>
          <w:b/>
        </w:rPr>
        <w:t>What is academic dishonesty?</w:t>
      </w:r>
      <w:r>
        <w:t xml:space="preserve"> </w:t>
      </w:r>
      <w:r w:rsidR="004A3DA2">
        <w:t>While full definitions are found in the Student Code of Conduct and Civility (“</w:t>
      </w:r>
      <w:r w:rsidR="004B499F">
        <w:t>t</w:t>
      </w:r>
      <w:r w:rsidR="004A3DA2">
        <w:t xml:space="preserve">he Code,” </w:t>
      </w:r>
      <w:hyperlink r:id="rId7" w:history="1">
        <w:r w:rsidR="004A3DA2" w:rsidRPr="008909CD">
          <w:rPr>
            <w:rStyle w:val="Hyperlink"/>
          </w:rPr>
          <w:t xml:space="preserve">HSC </w:t>
        </w:r>
        <w:r w:rsidR="00D72AC4">
          <w:rPr>
            <w:rStyle w:val="Hyperlink"/>
          </w:rPr>
          <w:t>P</w:t>
        </w:r>
        <w:bookmarkStart w:id="0" w:name="_GoBack"/>
        <w:bookmarkEnd w:id="0"/>
        <w:r w:rsidR="004A3DA2" w:rsidRPr="008909CD">
          <w:rPr>
            <w:rStyle w:val="Hyperlink"/>
          </w:rPr>
          <w:t>olicy 7.105</w:t>
        </w:r>
      </w:hyperlink>
      <w:r w:rsidR="004A3DA2">
        <w:t>) a</w:t>
      </w:r>
      <w:r>
        <w:t>cademic dishonesty is a blanket term that covers the following:</w:t>
      </w:r>
    </w:p>
    <w:p w:rsidR="00F36CF7" w:rsidRDefault="00F36CF7" w:rsidP="00F36CF7">
      <w:pPr>
        <w:pStyle w:val="ListParagraph"/>
        <w:numPr>
          <w:ilvl w:val="0"/>
          <w:numId w:val="2"/>
        </w:numPr>
      </w:pPr>
      <w:r>
        <w:t>Cheating – use of unauthorized assistance, resubmission of work, and engaging in acts designed to give an unfair advantage</w:t>
      </w:r>
    </w:p>
    <w:p w:rsidR="00F36CF7" w:rsidRDefault="00F36CF7" w:rsidP="00F36CF7">
      <w:pPr>
        <w:pStyle w:val="ListParagraph"/>
        <w:numPr>
          <w:ilvl w:val="0"/>
          <w:numId w:val="2"/>
        </w:numPr>
      </w:pPr>
      <w:r>
        <w:t>Plagiarism – use of another’s thoughts, words, or ideas without proper attribution</w:t>
      </w:r>
    </w:p>
    <w:p w:rsidR="00F36CF7" w:rsidRDefault="00F36CF7" w:rsidP="00F36CF7">
      <w:pPr>
        <w:pStyle w:val="ListParagraph"/>
        <w:numPr>
          <w:ilvl w:val="0"/>
          <w:numId w:val="2"/>
        </w:numPr>
      </w:pPr>
      <w:r>
        <w:t>Forgery – altering a score, grade, or HSC record or forging a signature of an instructor or student</w:t>
      </w:r>
    </w:p>
    <w:p w:rsidR="00F36CF7" w:rsidRDefault="00F36CF7" w:rsidP="00F36CF7">
      <w:pPr>
        <w:pStyle w:val="ListParagraph"/>
        <w:numPr>
          <w:ilvl w:val="0"/>
          <w:numId w:val="2"/>
        </w:numPr>
      </w:pPr>
      <w:r>
        <w:t>Fabrication – falsifying or manufacturing information, data or research</w:t>
      </w:r>
    </w:p>
    <w:p w:rsidR="00F36CF7" w:rsidRDefault="00F36CF7" w:rsidP="00F36CF7">
      <w:pPr>
        <w:pStyle w:val="ListParagraph"/>
        <w:numPr>
          <w:ilvl w:val="0"/>
          <w:numId w:val="2"/>
        </w:numPr>
      </w:pPr>
      <w:r>
        <w:t xml:space="preserve">Facilitation – helping or assisting another student </w:t>
      </w:r>
      <w:r w:rsidR="004A3DA2">
        <w:t>engage in academic dishonesty</w:t>
      </w:r>
    </w:p>
    <w:p w:rsidR="004A3DA2" w:rsidRDefault="004A3DA2" w:rsidP="00F36CF7">
      <w:pPr>
        <w:pStyle w:val="ListParagraph"/>
        <w:numPr>
          <w:ilvl w:val="0"/>
          <w:numId w:val="2"/>
        </w:numPr>
      </w:pPr>
      <w:r>
        <w:t>Sabotage – preventing or disrupting another student’s academic work</w:t>
      </w:r>
    </w:p>
    <w:p w:rsidR="005A64F7" w:rsidRDefault="004A3DA2" w:rsidP="00F36CF7">
      <w:r>
        <w:rPr>
          <w:b/>
        </w:rPr>
        <w:t>What do I do if I suspect a student engaged in academic dishonesty?</w:t>
      </w:r>
      <w:r>
        <w:t xml:space="preserve"> If you suspect a student has engaged in academic dishonesty, make a report as soon as reasonably possible by visiting </w:t>
      </w:r>
      <w:hyperlink r:id="rId8" w:history="1">
        <w:r w:rsidRPr="00572127">
          <w:rPr>
            <w:rStyle w:val="Hyperlink"/>
          </w:rPr>
          <w:t>www.unthsc.edu/personofconcern</w:t>
        </w:r>
      </w:hyperlink>
      <w:r>
        <w:t>. A Student Conduct Officer (SCO) will review the report and ask for any additional information needed. If the behavior could be a violation of The Code, the SCO will engage the student conduct process by sending a Notice of Complaint to the student.</w:t>
      </w:r>
      <w:r w:rsidR="005A64F7">
        <w:t xml:space="preserve"> A faculty member reporting academic dishonesty in their course will be copied on the Notice of Complaint and Notice of Outcome issued to the student.</w:t>
      </w:r>
    </w:p>
    <w:p w:rsidR="005A64F7" w:rsidRDefault="005A64F7" w:rsidP="00F36CF7">
      <w:r>
        <w:rPr>
          <w:b/>
        </w:rPr>
        <w:t>How does academic dishonesty impact a student’s grades?</w:t>
      </w:r>
      <w:r>
        <w:t xml:space="preserve"> The conduct process will provide a determination of responsibility and assign appropriate disciplinary action(s) to students found responsible for violating the code. </w:t>
      </w:r>
      <w:r w:rsidR="00726684">
        <w:t>At the end of the conduct process (including any reviews)</w:t>
      </w:r>
      <w:r>
        <w:t xml:space="preserve">, an instructor </w:t>
      </w:r>
      <w:r w:rsidR="00726684">
        <w:t>may award partial or no credit for an assignment or assessment on which a student engaged in academic dishonesty. An instructor may assign a failing grade for a course in which a student has engaged in academic dishonesty. We strongly encourage instructors to discuss appropriate penalties with their college leadership.</w:t>
      </w:r>
      <w:r>
        <w:t xml:space="preserve"> </w:t>
      </w:r>
      <w:r w:rsidR="00726684">
        <w:t>If grades must be assigned before the conduct process has concluded (including appeals), a ‘Z’ grade can be assigned as a placeholder.</w:t>
      </w:r>
    </w:p>
    <w:p w:rsidR="00726684" w:rsidRDefault="00726684" w:rsidP="00F36CF7">
      <w:r w:rsidRPr="00726684">
        <w:rPr>
          <w:b/>
        </w:rPr>
        <w:t>Are students allowed to use artificial intelligence (AI) on coursework?</w:t>
      </w:r>
      <w:r>
        <w:t xml:space="preserve"> </w:t>
      </w:r>
      <w:r w:rsidR="004B499F">
        <w:t xml:space="preserve">AI can be a powerful tool, and learning outcomes may include skill mastery in working with various AI tools. To that end, HSC does not have a blanket policy related to AI use. </w:t>
      </w:r>
      <w:r>
        <w:t xml:space="preserve">Instructors may decide what resources students are authorized to use in a course or on a particular assignment. We encourage open communication </w:t>
      </w:r>
      <w:r w:rsidR="004B499F">
        <w:t>in the form of syllabus statements and specific assignment instructions regarding expectations related to AI use. If students do not know a resource is prohibited, it may not be a violation of the Code.</w:t>
      </w:r>
    </w:p>
    <w:p w:rsidR="004B499F" w:rsidRPr="004B499F" w:rsidRDefault="004B499F" w:rsidP="00F36CF7">
      <w:r w:rsidRPr="004B499F">
        <w:rPr>
          <w:b/>
        </w:rPr>
        <w:t xml:space="preserve">This is a lot of information! Can I talk to someone about the process or about a specific case? </w:t>
      </w:r>
      <w:r>
        <w:t xml:space="preserve">Of course! Instructors are welcome to email </w:t>
      </w:r>
      <w:hyperlink r:id="rId9" w:history="1">
        <w:r w:rsidRPr="00572127">
          <w:rPr>
            <w:rStyle w:val="Hyperlink"/>
          </w:rPr>
          <w:t>studentconduct@unthsc.edu</w:t>
        </w:r>
      </w:hyperlink>
      <w:r>
        <w:t xml:space="preserve"> with any questions they have. They may also contact a Student Conduct Officer regarding any questions related to an ongoing conduct case. While an instructor does not have blanket access to a student’s records, in situations where the instructor has a business need to know information (e.g. for the assignment of grades), a conduct officer will be able to provide some information to an instructor so they can perform the responsibilities of their position.</w:t>
      </w:r>
    </w:p>
    <w:sectPr w:rsidR="004B499F" w:rsidRPr="004B499F" w:rsidSect="005A64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FEF" w:rsidRDefault="00A85FEF" w:rsidP="005A64F7">
      <w:pPr>
        <w:spacing w:after="0" w:line="240" w:lineRule="auto"/>
      </w:pPr>
      <w:r>
        <w:separator/>
      </w:r>
    </w:p>
  </w:endnote>
  <w:endnote w:type="continuationSeparator" w:id="0">
    <w:p w:rsidR="00A85FEF" w:rsidRDefault="00A85FEF" w:rsidP="005A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9F" w:rsidRPr="004B499F" w:rsidRDefault="004B499F" w:rsidP="004B499F">
    <w:pPr>
      <w:pStyle w:val="Footer"/>
      <w:jc w:val="right"/>
      <w:rPr>
        <w:sz w:val="16"/>
      </w:rPr>
    </w:pPr>
    <w:r w:rsidRPr="004B499F">
      <w:rPr>
        <w:sz w:val="16"/>
      </w:rPr>
      <w:t>Last revised 10/19/2023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FEF" w:rsidRDefault="00A85FEF" w:rsidP="005A64F7">
      <w:pPr>
        <w:spacing w:after="0" w:line="240" w:lineRule="auto"/>
      </w:pPr>
      <w:r>
        <w:separator/>
      </w:r>
    </w:p>
  </w:footnote>
  <w:footnote w:type="continuationSeparator" w:id="0">
    <w:p w:rsidR="00A85FEF" w:rsidRDefault="00A85FEF" w:rsidP="005A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4F7" w:rsidRDefault="005A64F7" w:rsidP="005A64F7">
    <w:pPr>
      <w:pStyle w:val="Header"/>
      <w:jc w:val="center"/>
    </w:pPr>
    <w:r>
      <w:rPr>
        <w:noProof/>
      </w:rPr>
      <w:drawing>
        <wp:inline distT="0" distB="0" distL="0" distR="0" wp14:anchorId="366C3382" wp14:editId="7000E342">
          <wp:extent cx="3554186" cy="516467"/>
          <wp:effectExtent l="0" t="0" r="0" b="0"/>
          <wp:docPr id="1" name="Picture 1" descr="Hsc Logo Horizontal 4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c Logo Horizontal 4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424" cy="527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A0316"/>
    <w:multiLevelType w:val="hybridMultilevel"/>
    <w:tmpl w:val="0ED2D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986664"/>
    <w:multiLevelType w:val="hybridMultilevel"/>
    <w:tmpl w:val="8C08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F7"/>
    <w:rsid w:val="001851D3"/>
    <w:rsid w:val="00200862"/>
    <w:rsid w:val="0023022A"/>
    <w:rsid w:val="004A3DA2"/>
    <w:rsid w:val="004B499F"/>
    <w:rsid w:val="004D0301"/>
    <w:rsid w:val="00597B24"/>
    <w:rsid w:val="005A64F7"/>
    <w:rsid w:val="00726684"/>
    <w:rsid w:val="008909CD"/>
    <w:rsid w:val="00906C29"/>
    <w:rsid w:val="00A85FEF"/>
    <w:rsid w:val="00D72AC4"/>
    <w:rsid w:val="00F3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1C2D"/>
  <w15:chartTrackingRefBased/>
  <w15:docId w15:val="{7A534DB9-A55E-4988-8C0B-195C1DBF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D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F7"/>
  </w:style>
  <w:style w:type="paragraph" w:styleId="Footer">
    <w:name w:val="footer"/>
    <w:basedOn w:val="Normal"/>
    <w:link w:val="FooterChar"/>
    <w:uiPriority w:val="99"/>
    <w:unhideWhenUsed/>
    <w:rsid w:val="005A6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F7"/>
  </w:style>
  <w:style w:type="character" w:customStyle="1" w:styleId="Heading1Char">
    <w:name w:val="Heading 1 Char"/>
    <w:basedOn w:val="DefaultParagraphFont"/>
    <w:link w:val="Heading1"/>
    <w:uiPriority w:val="9"/>
    <w:rsid w:val="005A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thsc.edu/personofconcer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thsc.navexone.com/content/dotNet/documents/?docid=816&amp;public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udentconduct@unths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555</Words>
  <Characters>2988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Arvay, Andrew</dc:creator>
  <cp:keywords/>
  <dc:description/>
  <cp:lastModifiedBy>Arvay, Andrew</cp:lastModifiedBy>
  <cp:revision>4</cp:revision>
  <dcterms:created xsi:type="dcterms:W3CDTF">2023-10-19T20:09:00Z</dcterms:created>
  <dcterms:modified xsi:type="dcterms:W3CDTF">2023-11-29T21:18:00Z</dcterms:modified>
</cp:coreProperties>
</file>